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671" w:rsidRPr="00404636" w:rsidRDefault="009647E6" w:rsidP="009647E6">
      <w:pPr>
        <w:jc w:val="center"/>
        <w:rPr>
          <w:rFonts w:ascii="Times New Roman" w:hAnsi="Times New Roman" w:cs="Times New Roman"/>
          <w:b/>
          <w:sz w:val="24"/>
          <w:szCs w:val="24"/>
          <w:u w:val="single"/>
        </w:rPr>
      </w:pPr>
      <w:r w:rsidRPr="00404636">
        <w:rPr>
          <w:rFonts w:ascii="Times New Roman" w:hAnsi="Times New Roman" w:cs="Times New Roman"/>
          <w:b/>
          <w:sz w:val="24"/>
          <w:szCs w:val="24"/>
          <w:u w:val="single"/>
        </w:rPr>
        <w:t>Pre-award and Post Award Checklist</w:t>
      </w:r>
    </w:p>
    <w:p w:rsidR="009647E6" w:rsidRPr="00404636" w:rsidRDefault="00341228">
      <w:pPr>
        <w:rPr>
          <w:rFonts w:ascii="Times New Roman" w:hAnsi="Times New Roman" w:cs="Times New Roman"/>
          <w:sz w:val="24"/>
          <w:szCs w:val="24"/>
        </w:rPr>
      </w:pPr>
      <w:r w:rsidRPr="00404636">
        <w:rPr>
          <w:rFonts w:ascii="Times New Roman" w:hAnsi="Times New Roman" w:cs="Times New Roman"/>
          <w:sz w:val="24"/>
          <w:szCs w:val="24"/>
        </w:rPr>
        <w:t>The information below is designed to provide a summary of the pre-award, post-award, and closeout process.  Detailed guidelines for each step of the proposal and award process is provided in ‘</w:t>
      </w:r>
      <w:r w:rsidRPr="00404636">
        <w:rPr>
          <w:rFonts w:ascii="Times New Roman" w:hAnsi="Times New Roman" w:cs="Times New Roman"/>
          <w:i/>
          <w:sz w:val="24"/>
          <w:szCs w:val="24"/>
        </w:rPr>
        <w:t>Guidelines for the Acceptance and Use of Externally Funded Grants and Contracts</w:t>
      </w:r>
      <w:r w:rsidRPr="00404636">
        <w:rPr>
          <w:rFonts w:ascii="Times New Roman" w:hAnsi="Times New Roman" w:cs="Times New Roman"/>
          <w:sz w:val="24"/>
          <w:szCs w:val="24"/>
        </w:rPr>
        <w:t xml:space="preserve">’ or </w:t>
      </w:r>
      <w:hyperlink r:id="rId6" w:history="1">
        <w:r w:rsidRPr="00404636">
          <w:rPr>
            <w:rStyle w:val="Hyperlink"/>
            <w:rFonts w:ascii="Times New Roman" w:hAnsi="Times New Roman" w:cs="Times New Roman"/>
            <w:sz w:val="24"/>
            <w:szCs w:val="24"/>
          </w:rPr>
          <w:t>http://www.una.edu/sponsored-programs/</w:t>
        </w:r>
      </w:hyperlink>
    </w:p>
    <w:p w:rsidR="009647E6" w:rsidRPr="00404636" w:rsidRDefault="009647E6">
      <w:pPr>
        <w:rPr>
          <w:rFonts w:ascii="Times New Roman" w:hAnsi="Times New Roman" w:cs="Times New Roman"/>
          <w:b/>
          <w:sz w:val="24"/>
          <w:szCs w:val="24"/>
        </w:rPr>
      </w:pPr>
      <w:r w:rsidRPr="00404636">
        <w:rPr>
          <w:rFonts w:ascii="Times New Roman" w:hAnsi="Times New Roman" w:cs="Times New Roman"/>
          <w:b/>
          <w:sz w:val="24"/>
          <w:szCs w:val="24"/>
        </w:rPr>
        <w:t>Pre-Award</w:t>
      </w:r>
    </w:p>
    <w:p w:rsidR="009647E6" w:rsidRPr="00404636" w:rsidRDefault="007D3AB6" w:rsidP="008E182E">
      <w:pPr>
        <w:pStyle w:val="ListParagraph"/>
        <w:numPr>
          <w:ilvl w:val="0"/>
          <w:numId w:val="2"/>
        </w:numPr>
        <w:rPr>
          <w:rFonts w:ascii="Times New Roman" w:hAnsi="Times New Roman" w:cs="Times New Roman"/>
          <w:sz w:val="24"/>
          <w:szCs w:val="24"/>
        </w:rPr>
      </w:pPr>
      <w:r w:rsidRPr="00404636">
        <w:rPr>
          <w:rFonts w:ascii="Times New Roman" w:hAnsi="Times New Roman" w:cs="Times New Roman"/>
          <w:sz w:val="24"/>
          <w:szCs w:val="24"/>
        </w:rPr>
        <w:t>Notification:  Notify the Office of Sponsored Programs (OSP</w:t>
      </w:r>
      <w:proofErr w:type="gramStart"/>
      <w:r w:rsidRPr="00404636">
        <w:rPr>
          <w:rFonts w:ascii="Times New Roman" w:hAnsi="Times New Roman" w:cs="Times New Roman"/>
          <w:sz w:val="24"/>
          <w:szCs w:val="24"/>
        </w:rPr>
        <w:t>)of</w:t>
      </w:r>
      <w:proofErr w:type="gramEnd"/>
      <w:r w:rsidRPr="00404636">
        <w:rPr>
          <w:rFonts w:ascii="Times New Roman" w:hAnsi="Times New Roman" w:cs="Times New Roman"/>
          <w:sz w:val="24"/>
          <w:szCs w:val="24"/>
        </w:rPr>
        <w:t xml:space="preserve"> intent to submit a proposal  30 days prior to submission deadline.</w:t>
      </w:r>
    </w:p>
    <w:p w:rsidR="007D3AB6" w:rsidRPr="00404636" w:rsidRDefault="007D3AB6" w:rsidP="008E182E">
      <w:pPr>
        <w:pStyle w:val="ListParagraph"/>
        <w:numPr>
          <w:ilvl w:val="0"/>
          <w:numId w:val="2"/>
        </w:numPr>
        <w:rPr>
          <w:rFonts w:ascii="Times New Roman" w:hAnsi="Times New Roman" w:cs="Times New Roman"/>
          <w:sz w:val="24"/>
          <w:szCs w:val="24"/>
        </w:rPr>
      </w:pPr>
      <w:r w:rsidRPr="00404636">
        <w:rPr>
          <w:rFonts w:ascii="Times New Roman" w:hAnsi="Times New Roman" w:cs="Times New Roman"/>
          <w:sz w:val="24"/>
          <w:szCs w:val="24"/>
        </w:rPr>
        <w:t xml:space="preserve">Cost Sharing:  If cost sharing is required, notify the OSP of this requirement.  </w:t>
      </w:r>
    </w:p>
    <w:p w:rsidR="007D3AB6" w:rsidRPr="00404636" w:rsidRDefault="007D3AB6" w:rsidP="008E182E">
      <w:pPr>
        <w:pStyle w:val="ListParagraph"/>
        <w:numPr>
          <w:ilvl w:val="1"/>
          <w:numId w:val="2"/>
        </w:numPr>
        <w:rPr>
          <w:rFonts w:ascii="Times New Roman" w:hAnsi="Times New Roman" w:cs="Times New Roman"/>
          <w:sz w:val="24"/>
          <w:szCs w:val="24"/>
        </w:rPr>
      </w:pPr>
      <w:r w:rsidRPr="00404636">
        <w:rPr>
          <w:rFonts w:ascii="Times New Roman" w:hAnsi="Times New Roman" w:cs="Times New Roman"/>
          <w:sz w:val="24"/>
          <w:szCs w:val="24"/>
        </w:rPr>
        <w:t xml:space="preserve">Cost Sharing by the Office of Advancement – PI must submit to the OSP a letter of commitment </w:t>
      </w:r>
      <w:r w:rsidR="00A944CA" w:rsidRPr="00404636">
        <w:rPr>
          <w:rFonts w:ascii="Times New Roman" w:hAnsi="Times New Roman" w:cs="Times New Roman"/>
          <w:sz w:val="24"/>
          <w:szCs w:val="24"/>
        </w:rPr>
        <w:t>from the F</w:t>
      </w:r>
      <w:r w:rsidRPr="00404636">
        <w:rPr>
          <w:rFonts w:ascii="Times New Roman" w:hAnsi="Times New Roman" w:cs="Times New Roman"/>
          <w:sz w:val="24"/>
          <w:szCs w:val="24"/>
        </w:rPr>
        <w:t>oundation</w:t>
      </w:r>
      <w:r w:rsidR="00F93BC9" w:rsidRPr="00404636">
        <w:rPr>
          <w:rFonts w:ascii="Times New Roman" w:hAnsi="Times New Roman" w:cs="Times New Roman"/>
          <w:sz w:val="24"/>
          <w:szCs w:val="24"/>
        </w:rPr>
        <w:t>, seven business</w:t>
      </w:r>
      <w:r w:rsidR="00A944CA" w:rsidRPr="00404636">
        <w:rPr>
          <w:rFonts w:ascii="Times New Roman" w:hAnsi="Times New Roman" w:cs="Times New Roman"/>
          <w:sz w:val="24"/>
          <w:szCs w:val="24"/>
        </w:rPr>
        <w:t xml:space="preserve"> days prior to the proposal submission deadline</w:t>
      </w:r>
      <w:r w:rsidRPr="00404636">
        <w:rPr>
          <w:rFonts w:ascii="Times New Roman" w:hAnsi="Times New Roman" w:cs="Times New Roman"/>
          <w:sz w:val="24"/>
          <w:szCs w:val="24"/>
        </w:rPr>
        <w:t>.</w:t>
      </w:r>
    </w:p>
    <w:p w:rsidR="007D3AB6" w:rsidRPr="00404636" w:rsidRDefault="00A944CA" w:rsidP="008E182E">
      <w:pPr>
        <w:pStyle w:val="ListParagraph"/>
        <w:numPr>
          <w:ilvl w:val="1"/>
          <w:numId w:val="2"/>
        </w:numPr>
        <w:rPr>
          <w:rFonts w:ascii="Times New Roman" w:hAnsi="Times New Roman" w:cs="Times New Roman"/>
          <w:sz w:val="24"/>
          <w:szCs w:val="24"/>
        </w:rPr>
      </w:pPr>
      <w:r w:rsidRPr="00404636">
        <w:rPr>
          <w:rFonts w:ascii="Times New Roman" w:hAnsi="Times New Roman" w:cs="Times New Roman"/>
          <w:sz w:val="24"/>
          <w:szCs w:val="24"/>
        </w:rPr>
        <w:t xml:space="preserve">Cost Sharing of $250,000 or greater requires Board of Trustees approval.  PI must notify the OSP of this requirement 90 days prior to proposal submission deadline. </w:t>
      </w:r>
    </w:p>
    <w:p w:rsidR="007D3AB6" w:rsidRPr="00404636" w:rsidRDefault="00A944CA" w:rsidP="008E182E">
      <w:pPr>
        <w:pStyle w:val="ListParagraph"/>
        <w:numPr>
          <w:ilvl w:val="0"/>
          <w:numId w:val="2"/>
        </w:numPr>
        <w:rPr>
          <w:rFonts w:ascii="Times New Roman" w:hAnsi="Times New Roman" w:cs="Times New Roman"/>
          <w:sz w:val="24"/>
          <w:szCs w:val="24"/>
        </w:rPr>
      </w:pPr>
      <w:r w:rsidRPr="00404636">
        <w:rPr>
          <w:rFonts w:ascii="Times New Roman" w:hAnsi="Times New Roman" w:cs="Times New Roman"/>
          <w:sz w:val="24"/>
          <w:szCs w:val="24"/>
        </w:rPr>
        <w:t>B</w:t>
      </w:r>
      <w:r w:rsidR="007D3AB6" w:rsidRPr="00404636">
        <w:rPr>
          <w:rFonts w:ascii="Times New Roman" w:hAnsi="Times New Roman" w:cs="Times New Roman"/>
          <w:sz w:val="24"/>
          <w:szCs w:val="24"/>
        </w:rPr>
        <w:t>udget:  Final budget</w:t>
      </w:r>
      <w:r w:rsidR="00F93BC9" w:rsidRPr="00404636">
        <w:rPr>
          <w:rFonts w:ascii="Times New Roman" w:hAnsi="Times New Roman" w:cs="Times New Roman"/>
          <w:sz w:val="24"/>
          <w:szCs w:val="24"/>
        </w:rPr>
        <w:t>s must be submitted to the OSP, seven</w:t>
      </w:r>
      <w:r w:rsidR="007D3AB6" w:rsidRPr="00404636">
        <w:rPr>
          <w:rFonts w:ascii="Times New Roman" w:hAnsi="Times New Roman" w:cs="Times New Roman"/>
          <w:sz w:val="24"/>
          <w:szCs w:val="24"/>
        </w:rPr>
        <w:t xml:space="preserve"> </w:t>
      </w:r>
      <w:proofErr w:type="gramStart"/>
      <w:r w:rsidR="00F93BC9" w:rsidRPr="00404636">
        <w:rPr>
          <w:rFonts w:ascii="Times New Roman" w:hAnsi="Times New Roman" w:cs="Times New Roman"/>
          <w:sz w:val="24"/>
          <w:szCs w:val="24"/>
        </w:rPr>
        <w:t>business</w:t>
      </w:r>
      <w:proofErr w:type="gramEnd"/>
      <w:r w:rsidR="007D3AB6" w:rsidRPr="00404636">
        <w:rPr>
          <w:rFonts w:ascii="Times New Roman" w:hAnsi="Times New Roman" w:cs="Times New Roman"/>
          <w:sz w:val="24"/>
          <w:szCs w:val="24"/>
        </w:rPr>
        <w:t xml:space="preserve"> prior to submission deadline.  </w:t>
      </w:r>
    </w:p>
    <w:p w:rsidR="00A944CA" w:rsidRPr="00404636" w:rsidRDefault="00A944CA" w:rsidP="008E182E">
      <w:pPr>
        <w:pStyle w:val="ListParagraph"/>
        <w:numPr>
          <w:ilvl w:val="0"/>
          <w:numId w:val="2"/>
        </w:numPr>
        <w:rPr>
          <w:rFonts w:ascii="Times New Roman" w:hAnsi="Times New Roman" w:cs="Times New Roman"/>
          <w:sz w:val="24"/>
          <w:szCs w:val="24"/>
        </w:rPr>
      </w:pPr>
      <w:r w:rsidRPr="00404636">
        <w:rPr>
          <w:rFonts w:ascii="Times New Roman" w:hAnsi="Times New Roman" w:cs="Times New Roman"/>
          <w:sz w:val="24"/>
          <w:szCs w:val="24"/>
        </w:rPr>
        <w:t xml:space="preserve">Compliance:  PI must submit to the OSP any </w:t>
      </w:r>
      <w:r w:rsidR="00C34EA8" w:rsidRPr="00404636">
        <w:rPr>
          <w:rFonts w:ascii="Times New Roman" w:hAnsi="Times New Roman" w:cs="Times New Roman"/>
          <w:sz w:val="24"/>
          <w:szCs w:val="24"/>
        </w:rPr>
        <w:t>agency pre</w:t>
      </w:r>
      <w:r w:rsidRPr="00404636">
        <w:rPr>
          <w:rFonts w:ascii="Times New Roman" w:hAnsi="Times New Roman" w:cs="Times New Roman"/>
          <w:sz w:val="24"/>
          <w:szCs w:val="24"/>
        </w:rPr>
        <w:t xml:space="preserve">-award compliance requirements. </w:t>
      </w:r>
    </w:p>
    <w:p w:rsidR="007D3AB6" w:rsidRPr="00404636" w:rsidRDefault="007D3AB6" w:rsidP="008E182E">
      <w:pPr>
        <w:pStyle w:val="ListParagraph"/>
        <w:numPr>
          <w:ilvl w:val="0"/>
          <w:numId w:val="2"/>
        </w:numPr>
        <w:rPr>
          <w:rFonts w:ascii="Times New Roman" w:hAnsi="Times New Roman" w:cs="Times New Roman"/>
          <w:sz w:val="24"/>
          <w:szCs w:val="24"/>
        </w:rPr>
      </w:pPr>
      <w:r w:rsidRPr="00404636">
        <w:rPr>
          <w:rFonts w:ascii="Times New Roman" w:hAnsi="Times New Roman" w:cs="Times New Roman"/>
          <w:sz w:val="24"/>
          <w:szCs w:val="24"/>
        </w:rPr>
        <w:t>Documentation:</w:t>
      </w:r>
      <w:r w:rsidR="00A944CA" w:rsidRPr="00404636">
        <w:rPr>
          <w:rFonts w:ascii="Times New Roman" w:hAnsi="Times New Roman" w:cs="Times New Roman"/>
          <w:sz w:val="24"/>
          <w:szCs w:val="24"/>
        </w:rPr>
        <w:t xml:space="preserve">  Final proposal, budget, sub-contracts, letters of support and other agency required documentation must be submitted to the</w:t>
      </w:r>
      <w:r w:rsidR="00F93BC9" w:rsidRPr="00404636">
        <w:rPr>
          <w:rFonts w:ascii="Times New Roman" w:hAnsi="Times New Roman" w:cs="Times New Roman"/>
          <w:sz w:val="24"/>
          <w:szCs w:val="24"/>
        </w:rPr>
        <w:t xml:space="preserve"> OSP seven</w:t>
      </w:r>
      <w:r w:rsidR="00A944CA" w:rsidRPr="00404636">
        <w:rPr>
          <w:rFonts w:ascii="Times New Roman" w:hAnsi="Times New Roman" w:cs="Times New Roman"/>
          <w:sz w:val="24"/>
          <w:szCs w:val="24"/>
        </w:rPr>
        <w:t xml:space="preserve"> business days prior to agency submission deadline.  </w:t>
      </w:r>
      <w:r w:rsidRPr="00404636">
        <w:rPr>
          <w:rFonts w:ascii="Times New Roman" w:hAnsi="Times New Roman" w:cs="Times New Roman"/>
          <w:sz w:val="24"/>
          <w:szCs w:val="24"/>
        </w:rPr>
        <w:t xml:space="preserve"> </w:t>
      </w:r>
    </w:p>
    <w:p w:rsidR="009647E6" w:rsidRPr="00404636" w:rsidRDefault="006119F8" w:rsidP="008E182E">
      <w:pPr>
        <w:pStyle w:val="ListParagraph"/>
        <w:numPr>
          <w:ilvl w:val="0"/>
          <w:numId w:val="2"/>
        </w:numPr>
        <w:rPr>
          <w:rFonts w:ascii="Times New Roman" w:hAnsi="Times New Roman" w:cs="Times New Roman"/>
          <w:sz w:val="24"/>
          <w:szCs w:val="24"/>
        </w:rPr>
      </w:pPr>
      <w:r w:rsidRPr="00404636">
        <w:rPr>
          <w:rFonts w:ascii="Times New Roman" w:hAnsi="Times New Roman" w:cs="Times New Roman"/>
          <w:sz w:val="24"/>
          <w:szCs w:val="24"/>
        </w:rPr>
        <w:t xml:space="preserve">Submission:  The OSP is responsible for the submission of all proposals.  Prior to the submission of a proposal, the OSP will review the proposal package with the PI.  </w:t>
      </w:r>
    </w:p>
    <w:p w:rsidR="009647E6" w:rsidRPr="00404636" w:rsidRDefault="009647E6">
      <w:pPr>
        <w:rPr>
          <w:rFonts w:ascii="Times New Roman" w:hAnsi="Times New Roman" w:cs="Times New Roman"/>
          <w:b/>
          <w:sz w:val="24"/>
          <w:szCs w:val="24"/>
        </w:rPr>
      </w:pPr>
      <w:r w:rsidRPr="00404636">
        <w:rPr>
          <w:rFonts w:ascii="Times New Roman" w:hAnsi="Times New Roman" w:cs="Times New Roman"/>
          <w:b/>
          <w:sz w:val="24"/>
          <w:szCs w:val="24"/>
        </w:rPr>
        <w:t>Post Award</w:t>
      </w:r>
    </w:p>
    <w:p w:rsidR="00D547C9" w:rsidRPr="00404636" w:rsidRDefault="00C34EA8" w:rsidP="0009677C">
      <w:pPr>
        <w:pStyle w:val="ListParagraph"/>
        <w:numPr>
          <w:ilvl w:val="0"/>
          <w:numId w:val="3"/>
        </w:numPr>
        <w:rPr>
          <w:rFonts w:ascii="Times New Roman" w:hAnsi="Times New Roman" w:cs="Times New Roman"/>
          <w:sz w:val="24"/>
          <w:szCs w:val="24"/>
        </w:rPr>
      </w:pPr>
      <w:r w:rsidRPr="00404636">
        <w:rPr>
          <w:rFonts w:ascii="Times New Roman" w:hAnsi="Times New Roman" w:cs="Times New Roman"/>
          <w:sz w:val="24"/>
          <w:szCs w:val="24"/>
        </w:rPr>
        <w:t xml:space="preserve">Notification:  Notify OSP of award. </w:t>
      </w:r>
      <w:r w:rsidR="00D547C9" w:rsidRPr="00404636">
        <w:rPr>
          <w:rFonts w:ascii="Times New Roman" w:hAnsi="Times New Roman" w:cs="Times New Roman"/>
          <w:sz w:val="24"/>
          <w:szCs w:val="24"/>
        </w:rPr>
        <w:t>Upon notification</w:t>
      </w:r>
      <w:r w:rsidRPr="00404636">
        <w:rPr>
          <w:rFonts w:ascii="Times New Roman" w:hAnsi="Times New Roman" w:cs="Times New Roman"/>
          <w:sz w:val="24"/>
          <w:szCs w:val="24"/>
        </w:rPr>
        <w:t xml:space="preserve"> the OSP </w:t>
      </w:r>
      <w:r w:rsidR="00B518E2" w:rsidRPr="00404636">
        <w:rPr>
          <w:rFonts w:ascii="Times New Roman" w:hAnsi="Times New Roman" w:cs="Times New Roman"/>
          <w:sz w:val="24"/>
          <w:szCs w:val="24"/>
        </w:rPr>
        <w:t xml:space="preserve">will </w:t>
      </w:r>
      <w:r w:rsidRPr="00404636">
        <w:rPr>
          <w:rFonts w:ascii="Times New Roman" w:hAnsi="Times New Roman" w:cs="Times New Roman"/>
          <w:sz w:val="24"/>
          <w:szCs w:val="24"/>
        </w:rPr>
        <w:t>es</w:t>
      </w:r>
      <w:r w:rsidR="00B518E2" w:rsidRPr="00404636">
        <w:rPr>
          <w:rFonts w:ascii="Times New Roman" w:hAnsi="Times New Roman" w:cs="Times New Roman"/>
          <w:sz w:val="24"/>
          <w:szCs w:val="24"/>
        </w:rPr>
        <w:t>tablish a</w:t>
      </w:r>
      <w:r w:rsidR="00D547C9" w:rsidRPr="00404636">
        <w:rPr>
          <w:rFonts w:ascii="Times New Roman" w:hAnsi="Times New Roman" w:cs="Times New Roman"/>
          <w:sz w:val="24"/>
          <w:szCs w:val="24"/>
        </w:rPr>
        <w:t xml:space="preserve"> budget</w:t>
      </w:r>
      <w:r w:rsidRPr="00404636">
        <w:rPr>
          <w:rFonts w:ascii="Times New Roman" w:hAnsi="Times New Roman" w:cs="Times New Roman"/>
          <w:sz w:val="24"/>
          <w:szCs w:val="24"/>
        </w:rPr>
        <w:t xml:space="preserve"> account in BANNER</w:t>
      </w:r>
      <w:r w:rsidR="00D547C9" w:rsidRPr="00404636">
        <w:rPr>
          <w:rFonts w:ascii="Times New Roman" w:hAnsi="Times New Roman" w:cs="Times New Roman"/>
          <w:sz w:val="24"/>
          <w:szCs w:val="24"/>
        </w:rPr>
        <w:t>.</w:t>
      </w:r>
    </w:p>
    <w:p w:rsidR="00C34EA8" w:rsidRPr="00404636" w:rsidRDefault="00D547C9" w:rsidP="0009677C">
      <w:pPr>
        <w:pStyle w:val="ListParagraph"/>
        <w:numPr>
          <w:ilvl w:val="1"/>
          <w:numId w:val="3"/>
        </w:numPr>
        <w:rPr>
          <w:rFonts w:ascii="Times New Roman" w:hAnsi="Times New Roman" w:cs="Times New Roman"/>
          <w:sz w:val="24"/>
          <w:szCs w:val="24"/>
        </w:rPr>
      </w:pPr>
      <w:r w:rsidRPr="00404636">
        <w:rPr>
          <w:rFonts w:ascii="Times New Roman" w:hAnsi="Times New Roman" w:cs="Times New Roman"/>
          <w:sz w:val="24"/>
          <w:szCs w:val="24"/>
        </w:rPr>
        <w:t xml:space="preserve">For awards with multiple PIs, awardees must designate and notify the </w:t>
      </w:r>
      <w:r w:rsidR="00285223" w:rsidRPr="00404636">
        <w:rPr>
          <w:rFonts w:ascii="Times New Roman" w:hAnsi="Times New Roman" w:cs="Times New Roman"/>
          <w:sz w:val="24"/>
          <w:szCs w:val="24"/>
        </w:rPr>
        <w:t>OSP which PI will be assigned</w:t>
      </w:r>
      <w:r w:rsidRPr="00404636">
        <w:rPr>
          <w:rFonts w:ascii="Times New Roman" w:hAnsi="Times New Roman" w:cs="Times New Roman"/>
          <w:sz w:val="24"/>
          <w:szCs w:val="24"/>
        </w:rPr>
        <w:t xml:space="preserve"> financial and program oversight authority.  </w:t>
      </w:r>
      <w:r w:rsidR="00C34EA8" w:rsidRPr="00404636">
        <w:rPr>
          <w:rFonts w:ascii="Times New Roman" w:hAnsi="Times New Roman" w:cs="Times New Roman"/>
          <w:sz w:val="24"/>
          <w:szCs w:val="24"/>
        </w:rPr>
        <w:t xml:space="preserve"> </w:t>
      </w:r>
    </w:p>
    <w:p w:rsidR="00C34EA8" w:rsidRPr="00404636" w:rsidRDefault="00C34EA8" w:rsidP="0009677C">
      <w:pPr>
        <w:pStyle w:val="ListParagraph"/>
        <w:numPr>
          <w:ilvl w:val="0"/>
          <w:numId w:val="3"/>
        </w:numPr>
        <w:rPr>
          <w:rFonts w:ascii="Times New Roman" w:hAnsi="Times New Roman" w:cs="Times New Roman"/>
          <w:sz w:val="24"/>
          <w:szCs w:val="24"/>
        </w:rPr>
      </w:pPr>
      <w:r w:rsidRPr="00404636">
        <w:rPr>
          <w:rFonts w:ascii="Times New Roman" w:hAnsi="Times New Roman" w:cs="Times New Roman"/>
          <w:sz w:val="24"/>
          <w:szCs w:val="24"/>
        </w:rPr>
        <w:t>Compliance:  Submit and complete all compliance requirements (if applicable)</w:t>
      </w:r>
    </w:p>
    <w:p w:rsidR="00C34EA8" w:rsidRPr="00404636" w:rsidRDefault="00C34EA8" w:rsidP="0009677C">
      <w:pPr>
        <w:pStyle w:val="ListParagraph"/>
        <w:numPr>
          <w:ilvl w:val="1"/>
          <w:numId w:val="3"/>
        </w:numPr>
        <w:spacing w:after="0"/>
        <w:rPr>
          <w:rFonts w:ascii="Times New Roman" w:hAnsi="Times New Roman" w:cs="Times New Roman"/>
          <w:sz w:val="24"/>
          <w:szCs w:val="24"/>
        </w:rPr>
      </w:pPr>
      <w:r w:rsidRPr="00404636">
        <w:rPr>
          <w:rFonts w:ascii="Times New Roman" w:hAnsi="Times New Roman" w:cs="Times New Roman"/>
          <w:sz w:val="24"/>
          <w:szCs w:val="24"/>
        </w:rPr>
        <w:t>Human Subjects</w:t>
      </w:r>
    </w:p>
    <w:p w:rsidR="00C34EA8" w:rsidRPr="00404636" w:rsidRDefault="00C34EA8" w:rsidP="0009677C">
      <w:pPr>
        <w:pStyle w:val="ListParagraph"/>
        <w:numPr>
          <w:ilvl w:val="1"/>
          <w:numId w:val="3"/>
        </w:numPr>
        <w:spacing w:after="0"/>
        <w:rPr>
          <w:rFonts w:ascii="Times New Roman" w:hAnsi="Times New Roman" w:cs="Times New Roman"/>
          <w:sz w:val="24"/>
          <w:szCs w:val="24"/>
        </w:rPr>
      </w:pPr>
      <w:r w:rsidRPr="00404636">
        <w:rPr>
          <w:rFonts w:ascii="Times New Roman" w:hAnsi="Times New Roman" w:cs="Times New Roman"/>
          <w:sz w:val="24"/>
          <w:szCs w:val="24"/>
        </w:rPr>
        <w:t>Drug Free Workplace</w:t>
      </w:r>
      <w:r w:rsidR="00D547C9" w:rsidRPr="00404636">
        <w:rPr>
          <w:rFonts w:ascii="Times New Roman" w:hAnsi="Times New Roman" w:cs="Times New Roman"/>
          <w:sz w:val="24"/>
          <w:szCs w:val="24"/>
        </w:rPr>
        <w:t xml:space="preserve"> – mandatory on all federal grants</w:t>
      </w:r>
    </w:p>
    <w:p w:rsidR="00C34EA8" w:rsidRPr="00404636" w:rsidRDefault="00C34EA8" w:rsidP="0009677C">
      <w:pPr>
        <w:pStyle w:val="ListParagraph"/>
        <w:numPr>
          <w:ilvl w:val="1"/>
          <w:numId w:val="3"/>
        </w:numPr>
        <w:spacing w:after="0"/>
        <w:rPr>
          <w:rFonts w:ascii="Times New Roman" w:hAnsi="Times New Roman" w:cs="Times New Roman"/>
          <w:sz w:val="24"/>
          <w:szCs w:val="24"/>
        </w:rPr>
      </w:pPr>
      <w:r w:rsidRPr="00404636">
        <w:rPr>
          <w:rFonts w:ascii="Times New Roman" w:hAnsi="Times New Roman" w:cs="Times New Roman"/>
          <w:sz w:val="24"/>
          <w:szCs w:val="24"/>
        </w:rPr>
        <w:t xml:space="preserve">Animal </w:t>
      </w:r>
      <w:r w:rsidR="00D547C9" w:rsidRPr="00404636">
        <w:rPr>
          <w:rFonts w:ascii="Times New Roman" w:hAnsi="Times New Roman" w:cs="Times New Roman"/>
          <w:sz w:val="24"/>
          <w:szCs w:val="24"/>
        </w:rPr>
        <w:t>Use</w:t>
      </w:r>
    </w:p>
    <w:p w:rsidR="00D547C9" w:rsidRPr="00404636" w:rsidRDefault="00D547C9" w:rsidP="0009677C">
      <w:pPr>
        <w:pStyle w:val="ListParagraph"/>
        <w:numPr>
          <w:ilvl w:val="1"/>
          <w:numId w:val="3"/>
        </w:numPr>
        <w:spacing w:after="0"/>
        <w:rPr>
          <w:rFonts w:ascii="Times New Roman" w:hAnsi="Times New Roman" w:cs="Times New Roman"/>
          <w:sz w:val="24"/>
          <w:szCs w:val="24"/>
        </w:rPr>
      </w:pPr>
      <w:r w:rsidRPr="00404636">
        <w:rPr>
          <w:rFonts w:ascii="Times New Roman" w:hAnsi="Times New Roman" w:cs="Times New Roman"/>
          <w:sz w:val="24"/>
          <w:szCs w:val="24"/>
        </w:rPr>
        <w:t>Conflict of Interest</w:t>
      </w:r>
    </w:p>
    <w:p w:rsidR="00D547C9" w:rsidRPr="00404636" w:rsidRDefault="00D547C9" w:rsidP="0009677C">
      <w:pPr>
        <w:pStyle w:val="ListParagraph"/>
        <w:numPr>
          <w:ilvl w:val="1"/>
          <w:numId w:val="3"/>
        </w:numPr>
        <w:spacing w:after="0"/>
        <w:rPr>
          <w:rFonts w:ascii="Times New Roman" w:hAnsi="Times New Roman" w:cs="Times New Roman"/>
          <w:sz w:val="24"/>
          <w:szCs w:val="24"/>
        </w:rPr>
      </w:pPr>
      <w:r w:rsidRPr="00404636">
        <w:rPr>
          <w:rFonts w:ascii="Times New Roman" w:hAnsi="Times New Roman" w:cs="Times New Roman"/>
          <w:sz w:val="24"/>
          <w:szCs w:val="24"/>
        </w:rPr>
        <w:t>Time and Effort Certification Training</w:t>
      </w:r>
      <w:r w:rsidR="00943075" w:rsidRPr="00404636">
        <w:rPr>
          <w:rFonts w:ascii="Times New Roman" w:hAnsi="Times New Roman" w:cs="Times New Roman"/>
          <w:sz w:val="24"/>
          <w:szCs w:val="24"/>
        </w:rPr>
        <w:t xml:space="preserve"> –university requirement</w:t>
      </w:r>
    </w:p>
    <w:p w:rsidR="00B518E2" w:rsidRPr="00404636" w:rsidRDefault="00B518E2" w:rsidP="0009677C">
      <w:pPr>
        <w:pStyle w:val="ListParagraph"/>
        <w:numPr>
          <w:ilvl w:val="1"/>
          <w:numId w:val="3"/>
        </w:numPr>
        <w:spacing w:after="0"/>
        <w:rPr>
          <w:rFonts w:ascii="Times New Roman" w:hAnsi="Times New Roman" w:cs="Times New Roman"/>
          <w:sz w:val="24"/>
          <w:szCs w:val="24"/>
        </w:rPr>
      </w:pPr>
      <w:r w:rsidRPr="00404636">
        <w:rPr>
          <w:rFonts w:ascii="Times New Roman" w:hAnsi="Times New Roman" w:cs="Times New Roman"/>
          <w:sz w:val="24"/>
          <w:szCs w:val="24"/>
        </w:rPr>
        <w:t>Review and update compliance training and requirements (if applicable)</w:t>
      </w:r>
    </w:p>
    <w:p w:rsidR="00943075" w:rsidRPr="00404636" w:rsidRDefault="00943075" w:rsidP="0009677C">
      <w:pPr>
        <w:pStyle w:val="ListParagraph"/>
        <w:numPr>
          <w:ilvl w:val="1"/>
          <w:numId w:val="3"/>
        </w:numPr>
        <w:spacing w:after="0"/>
        <w:rPr>
          <w:rFonts w:ascii="Times New Roman" w:hAnsi="Times New Roman" w:cs="Times New Roman"/>
          <w:sz w:val="24"/>
          <w:szCs w:val="24"/>
        </w:rPr>
      </w:pPr>
      <w:r w:rsidRPr="00404636">
        <w:rPr>
          <w:rFonts w:ascii="Times New Roman" w:hAnsi="Times New Roman" w:cs="Times New Roman"/>
          <w:sz w:val="24"/>
          <w:szCs w:val="24"/>
        </w:rPr>
        <w:t>Memorandums of Agreement</w:t>
      </w:r>
    </w:p>
    <w:p w:rsidR="00943075" w:rsidRPr="00404636" w:rsidRDefault="00943075" w:rsidP="0009677C">
      <w:pPr>
        <w:pStyle w:val="ListParagraph"/>
        <w:numPr>
          <w:ilvl w:val="1"/>
          <w:numId w:val="3"/>
        </w:numPr>
        <w:spacing w:after="0"/>
        <w:rPr>
          <w:rFonts w:ascii="Times New Roman" w:hAnsi="Times New Roman" w:cs="Times New Roman"/>
          <w:sz w:val="24"/>
          <w:szCs w:val="24"/>
        </w:rPr>
      </w:pPr>
      <w:r w:rsidRPr="00404636">
        <w:rPr>
          <w:rFonts w:ascii="Times New Roman" w:hAnsi="Times New Roman" w:cs="Times New Roman"/>
          <w:sz w:val="24"/>
          <w:szCs w:val="24"/>
        </w:rPr>
        <w:t>Sub-contract Awards</w:t>
      </w:r>
    </w:p>
    <w:p w:rsidR="00B518E2" w:rsidRPr="00404636" w:rsidRDefault="00B518E2" w:rsidP="00B518E2">
      <w:pPr>
        <w:spacing w:after="0"/>
        <w:rPr>
          <w:rFonts w:ascii="Times New Roman" w:hAnsi="Times New Roman" w:cs="Times New Roman"/>
          <w:sz w:val="24"/>
          <w:szCs w:val="24"/>
        </w:rPr>
      </w:pPr>
      <w:bookmarkStart w:id="0" w:name="_GoBack"/>
      <w:bookmarkEnd w:id="0"/>
    </w:p>
    <w:p w:rsidR="00C34EA8" w:rsidRPr="00404636" w:rsidRDefault="00D547C9" w:rsidP="0009677C">
      <w:pPr>
        <w:pStyle w:val="ListParagraph"/>
        <w:numPr>
          <w:ilvl w:val="0"/>
          <w:numId w:val="4"/>
        </w:numPr>
        <w:rPr>
          <w:rFonts w:ascii="Times New Roman" w:hAnsi="Times New Roman" w:cs="Times New Roman"/>
          <w:sz w:val="24"/>
          <w:szCs w:val="24"/>
        </w:rPr>
      </w:pPr>
      <w:r w:rsidRPr="00404636">
        <w:rPr>
          <w:rFonts w:ascii="Times New Roman" w:hAnsi="Times New Roman" w:cs="Times New Roman"/>
          <w:sz w:val="24"/>
          <w:szCs w:val="24"/>
        </w:rPr>
        <w:t>Time and Effort Certification – complete on a quarterly basis.</w:t>
      </w:r>
    </w:p>
    <w:p w:rsidR="00D547C9" w:rsidRPr="00404636" w:rsidRDefault="00D547C9" w:rsidP="0009677C">
      <w:pPr>
        <w:pStyle w:val="ListParagraph"/>
        <w:numPr>
          <w:ilvl w:val="0"/>
          <w:numId w:val="4"/>
        </w:numPr>
        <w:rPr>
          <w:rFonts w:ascii="Times New Roman" w:hAnsi="Times New Roman" w:cs="Times New Roman"/>
          <w:sz w:val="24"/>
          <w:szCs w:val="24"/>
        </w:rPr>
      </w:pPr>
      <w:r w:rsidRPr="00404636">
        <w:rPr>
          <w:rFonts w:ascii="Times New Roman" w:hAnsi="Times New Roman" w:cs="Times New Roman"/>
          <w:sz w:val="24"/>
          <w:szCs w:val="24"/>
        </w:rPr>
        <w:lastRenderedPageBreak/>
        <w:t>Monitor obligation and expenditure rates, including award end dates</w:t>
      </w:r>
    </w:p>
    <w:p w:rsidR="00D547C9" w:rsidRPr="00404636" w:rsidRDefault="00D547C9" w:rsidP="0009677C">
      <w:pPr>
        <w:pStyle w:val="ListParagraph"/>
        <w:numPr>
          <w:ilvl w:val="0"/>
          <w:numId w:val="4"/>
        </w:numPr>
        <w:rPr>
          <w:rFonts w:ascii="Times New Roman" w:hAnsi="Times New Roman" w:cs="Times New Roman"/>
          <w:sz w:val="24"/>
          <w:szCs w:val="24"/>
        </w:rPr>
      </w:pPr>
      <w:r w:rsidRPr="00404636">
        <w:rPr>
          <w:rFonts w:ascii="Times New Roman" w:hAnsi="Times New Roman" w:cs="Times New Roman"/>
          <w:sz w:val="24"/>
          <w:szCs w:val="24"/>
        </w:rPr>
        <w:t>No-Cost extensions</w:t>
      </w:r>
      <w:r w:rsidR="00B518E2" w:rsidRPr="00404636">
        <w:rPr>
          <w:rFonts w:ascii="Times New Roman" w:hAnsi="Times New Roman" w:cs="Times New Roman"/>
          <w:sz w:val="24"/>
          <w:szCs w:val="24"/>
        </w:rPr>
        <w:t xml:space="preserve"> (NCE)</w:t>
      </w:r>
      <w:r w:rsidR="006119F8" w:rsidRPr="00404636">
        <w:rPr>
          <w:rFonts w:ascii="Times New Roman" w:hAnsi="Times New Roman" w:cs="Times New Roman"/>
          <w:sz w:val="24"/>
          <w:szCs w:val="24"/>
        </w:rPr>
        <w:t xml:space="preserve">: </w:t>
      </w:r>
      <w:r w:rsidR="00D126CB" w:rsidRPr="00404636">
        <w:rPr>
          <w:rFonts w:ascii="Times New Roman" w:hAnsi="Times New Roman" w:cs="Times New Roman"/>
          <w:sz w:val="24"/>
          <w:szCs w:val="24"/>
        </w:rPr>
        <w:t xml:space="preserve"> NCE are requests to extend the period of performance beyond the original proposed award end date.  </w:t>
      </w:r>
      <w:r w:rsidR="006119F8" w:rsidRPr="00404636">
        <w:rPr>
          <w:rFonts w:ascii="Times New Roman" w:hAnsi="Times New Roman" w:cs="Times New Roman"/>
          <w:sz w:val="24"/>
          <w:szCs w:val="24"/>
        </w:rPr>
        <w:t xml:space="preserve"> </w:t>
      </w:r>
      <w:r w:rsidR="00D126CB" w:rsidRPr="00404636">
        <w:rPr>
          <w:rFonts w:ascii="Times New Roman" w:hAnsi="Times New Roman" w:cs="Times New Roman"/>
          <w:sz w:val="24"/>
          <w:szCs w:val="24"/>
        </w:rPr>
        <w:t xml:space="preserve">If a NCE is necessitated, NCE requests should be submitted to the agency no less than 60 days prior to the award end date.  Contact the OSP for guidance on the submission of NCE. </w:t>
      </w:r>
    </w:p>
    <w:p w:rsidR="00D547C9" w:rsidRPr="00404636" w:rsidRDefault="00D126CB" w:rsidP="0009677C">
      <w:pPr>
        <w:pStyle w:val="ListParagraph"/>
        <w:numPr>
          <w:ilvl w:val="0"/>
          <w:numId w:val="4"/>
        </w:numPr>
        <w:rPr>
          <w:rFonts w:ascii="Times New Roman" w:hAnsi="Times New Roman" w:cs="Times New Roman"/>
          <w:sz w:val="24"/>
          <w:szCs w:val="24"/>
        </w:rPr>
      </w:pPr>
      <w:r w:rsidRPr="00404636">
        <w:rPr>
          <w:rFonts w:ascii="Times New Roman" w:hAnsi="Times New Roman" w:cs="Times New Roman"/>
          <w:sz w:val="24"/>
          <w:szCs w:val="24"/>
        </w:rPr>
        <w:t>B</w:t>
      </w:r>
      <w:r w:rsidR="00D547C9" w:rsidRPr="00404636">
        <w:rPr>
          <w:rFonts w:ascii="Times New Roman" w:hAnsi="Times New Roman" w:cs="Times New Roman"/>
          <w:sz w:val="24"/>
          <w:szCs w:val="24"/>
        </w:rPr>
        <w:t>udget Revisions</w:t>
      </w:r>
      <w:r w:rsidR="00943075" w:rsidRPr="00404636">
        <w:rPr>
          <w:rFonts w:ascii="Times New Roman" w:hAnsi="Times New Roman" w:cs="Times New Roman"/>
          <w:sz w:val="24"/>
          <w:szCs w:val="24"/>
        </w:rPr>
        <w:t xml:space="preserve">:  Revisions to agency approved budgets must be approved by the sponsor.  Contact the OSP </w:t>
      </w:r>
      <w:r w:rsidR="00341228" w:rsidRPr="00404636">
        <w:rPr>
          <w:rFonts w:ascii="Times New Roman" w:hAnsi="Times New Roman" w:cs="Times New Roman"/>
          <w:sz w:val="24"/>
          <w:szCs w:val="24"/>
        </w:rPr>
        <w:t xml:space="preserve">for assistance. </w:t>
      </w:r>
    </w:p>
    <w:p w:rsidR="00C34EA8" w:rsidRPr="00404636" w:rsidRDefault="00D126CB" w:rsidP="0009677C">
      <w:pPr>
        <w:pStyle w:val="ListParagraph"/>
        <w:numPr>
          <w:ilvl w:val="0"/>
          <w:numId w:val="4"/>
        </w:numPr>
        <w:rPr>
          <w:rFonts w:ascii="Times New Roman" w:hAnsi="Times New Roman" w:cs="Times New Roman"/>
          <w:sz w:val="24"/>
          <w:szCs w:val="24"/>
        </w:rPr>
      </w:pPr>
      <w:r w:rsidRPr="00404636">
        <w:rPr>
          <w:rFonts w:ascii="Times New Roman" w:hAnsi="Times New Roman" w:cs="Times New Roman"/>
          <w:sz w:val="24"/>
          <w:szCs w:val="24"/>
        </w:rPr>
        <w:t>Maintain and Secure data</w:t>
      </w:r>
    </w:p>
    <w:p w:rsidR="009647E6" w:rsidRPr="00404636" w:rsidRDefault="00341228" w:rsidP="0009677C">
      <w:pPr>
        <w:pStyle w:val="ListParagraph"/>
        <w:numPr>
          <w:ilvl w:val="0"/>
          <w:numId w:val="4"/>
        </w:numPr>
        <w:rPr>
          <w:rFonts w:ascii="Times New Roman" w:hAnsi="Times New Roman" w:cs="Times New Roman"/>
          <w:sz w:val="24"/>
          <w:szCs w:val="24"/>
        </w:rPr>
      </w:pPr>
      <w:r w:rsidRPr="00404636">
        <w:rPr>
          <w:rFonts w:ascii="Times New Roman" w:hAnsi="Times New Roman" w:cs="Times New Roman"/>
          <w:sz w:val="24"/>
          <w:szCs w:val="24"/>
        </w:rPr>
        <w:t>Documentation:  PI’s must submit a copy of all progress and final reports to the OSP</w:t>
      </w:r>
    </w:p>
    <w:p w:rsidR="009647E6" w:rsidRPr="00404636" w:rsidRDefault="009647E6">
      <w:pPr>
        <w:rPr>
          <w:rFonts w:ascii="Times New Roman" w:hAnsi="Times New Roman" w:cs="Times New Roman"/>
          <w:b/>
          <w:sz w:val="24"/>
          <w:szCs w:val="24"/>
        </w:rPr>
      </w:pPr>
      <w:r w:rsidRPr="00404636">
        <w:rPr>
          <w:rFonts w:ascii="Times New Roman" w:hAnsi="Times New Roman" w:cs="Times New Roman"/>
          <w:b/>
          <w:sz w:val="24"/>
          <w:szCs w:val="24"/>
        </w:rPr>
        <w:t>Award Closeout</w:t>
      </w:r>
    </w:p>
    <w:p w:rsidR="009647E6" w:rsidRPr="00404636" w:rsidRDefault="007D3AB6" w:rsidP="00A944CA">
      <w:pPr>
        <w:pStyle w:val="ListParagraph"/>
        <w:numPr>
          <w:ilvl w:val="0"/>
          <w:numId w:val="1"/>
        </w:numPr>
        <w:rPr>
          <w:rFonts w:ascii="Times New Roman" w:hAnsi="Times New Roman" w:cs="Times New Roman"/>
          <w:sz w:val="24"/>
          <w:szCs w:val="24"/>
        </w:rPr>
      </w:pPr>
      <w:r w:rsidRPr="00404636">
        <w:rPr>
          <w:rFonts w:ascii="Times New Roman" w:hAnsi="Times New Roman" w:cs="Times New Roman"/>
          <w:sz w:val="24"/>
          <w:szCs w:val="24"/>
        </w:rPr>
        <w:t xml:space="preserve">Within two years of award end date, PI’s must expend indirect cost monies that have accrued to them.   </w:t>
      </w:r>
    </w:p>
    <w:p w:rsidR="00A944CA" w:rsidRPr="00404636" w:rsidRDefault="00A944CA" w:rsidP="00A944CA">
      <w:pPr>
        <w:pStyle w:val="ListParagraph"/>
        <w:numPr>
          <w:ilvl w:val="0"/>
          <w:numId w:val="1"/>
        </w:numPr>
        <w:rPr>
          <w:rFonts w:ascii="Times New Roman" w:hAnsi="Times New Roman" w:cs="Times New Roman"/>
          <w:sz w:val="24"/>
          <w:szCs w:val="24"/>
        </w:rPr>
      </w:pPr>
      <w:r w:rsidRPr="00404636">
        <w:rPr>
          <w:rFonts w:ascii="Times New Roman" w:hAnsi="Times New Roman" w:cs="Times New Roman"/>
          <w:sz w:val="24"/>
          <w:szCs w:val="24"/>
        </w:rPr>
        <w:t>All data must be stored in a secure location</w:t>
      </w:r>
      <w:r w:rsidR="00943075" w:rsidRPr="00404636">
        <w:rPr>
          <w:rFonts w:ascii="Times New Roman" w:hAnsi="Times New Roman" w:cs="Times New Roman"/>
          <w:sz w:val="24"/>
          <w:szCs w:val="24"/>
        </w:rPr>
        <w:t xml:space="preserve">.  PI’s must ensure destruction of data within agency guidelines.  </w:t>
      </w:r>
    </w:p>
    <w:p w:rsidR="007D3AB6" w:rsidRDefault="007D3AB6"/>
    <w:sectPr w:rsidR="007D3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E6805"/>
    <w:multiLevelType w:val="hybridMultilevel"/>
    <w:tmpl w:val="AF10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AB2B7C"/>
    <w:multiLevelType w:val="hybridMultilevel"/>
    <w:tmpl w:val="C4FC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AF47CF"/>
    <w:multiLevelType w:val="hybridMultilevel"/>
    <w:tmpl w:val="27988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0F7B13"/>
    <w:multiLevelType w:val="hybridMultilevel"/>
    <w:tmpl w:val="004EE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7E6"/>
    <w:rsid w:val="0009677C"/>
    <w:rsid w:val="00285223"/>
    <w:rsid w:val="00341228"/>
    <w:rsid w:val="00404636"/>
    <w:rsid w:val="006119F8"/>
    <w:rsid w:val="00737671"/>
    <w:rsid w:val="007D3AB6"/>
    <w:rsid w:val="008E182E"/>
    <w:rsid w:val="00943075"/>
    <w:rsid w:val="009647E6"/>
    <w:rsid w:val="00A944CA"/>
    <w:rsid w:val="00B518E2"/>
    <w:rsid w:val="00C34EA8"/>
    <w:rsid w:val="00D126CB"/>
    <w:rsid w:val="00D547C9"/>
    <w:rsid w:val="00F93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4CA"/>
    <w:pPr>
      <w:ind w:left="720"/>
      <w:contextualSpacing/>
    </w:pPr>
  </w:style>
  <w:style w:type="character" w:styleId="Hyperlink">
    <w:name w:val="Hyperlink"/>
    <w:basedOn w:val="DefaultParagraphFont"/>
    <w:uiPriority w:val="99"/>
    <w:unhideWhenUsed/>
    <w:rsid w:val="00341228"/>
    <w:rPr>
      <w:color w:val="0000FF" w:themeColor="hyperlink"/>
      <w:u w:val="single"/>
    </w:rPr>
  </w:style>
  <w:style w:type="paragraph" w:styleId="BalloonText">
    <w:name w:val="Balloon Text"/>
    <w:basedOn w:val="Normal"/>
    <w:link w:val="BalloonTextChar"/>
    <w:uiPriority w:val="99"/>
    <w:semiHidden/>
    <w:unhideWhenUsed/>
    <w:rsid w:val="00404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6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4CA"/>
    <w:pPr>
      <w:ind w:left="720"/>
      <w:contextualSpacing/>
    </w:pPr>
  </w:style>
  <w:style w:type="character" w:styleId="Hyperlink">
    <w:name w:val="Hyperlink"/>
    <w:basedOn w:val="DefaultParagraphFont"/>
    <w:uiPriority w:val="99"/>
    <w:unhideWhenUsed/>
    <w:rsid w:val="00341228"/>
    <w:rPr>
      <w:color w:val="0000FF" w:themeColor="hyperlink"/>
      <w:u w:val="single"/>
    </w:rPr>
  </w:style>
  <w:style w:type="paragraph" w:styleId="BalloonText">
    <w:name w:val="Balloon Text"/>
    <w:basedOn w:val="Normal"/>
    <w:link w:val="BalloonTextChar"/>
    <w:uiPriority w:val="99"/>
    <w:semiHidden/>
    <w:unhideWhenUsed/>
    <w:rsid w:val="00404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6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a.edu/sponsored-program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cp:lastPrinted>2011-07-25T12:33:00Z</cp:lastPrinted>
  <dcterms:created xsi:type="dcterms:W3CDTF">2011-07-21T14:01:00Z</dcterms:created>
  <dcterms:modified xsi:type="dcterms:W3CDTF">2011-07-25T12:35:00Z</dcterms:modified>
</cp:coreProperties>
</file>